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5275" w14:textId="74CABC43" w:rsidR="00D27CCA" w:rsidRPr="00D27CCA" w:rsidRDefault="00D27CCA" w:rsidP="00D27CCA">
      <w:pPr>
        <w:rPr>
          <w:rFonts w:eastAsia="Times New Roman"/>
          <w:b/>
          <w:bCs/>
        </w:rPr>
      </w:pPr>
      <w:r w:rsidRPr="00D27CCA">
        <w:rPr>
          <w:rFonts w:eastAsia="Times New Roman"/>
          <w:b/>
          <w:bCs/>
        </w:rPr>
        <w:t xml:space="preserve">Odpowiedzi na zapytania z dnia 28.06.2023r. </w:t>
      </w:r>
    </w:p>
    <w:p w14:paraId="00D39162" w14:textId="77777777" w:rsidR="00D27CCA" w:rsidRDefault="00D27CCA" w:rsidP="00D27CCA">
      <w:pPr>
        <w:rPr>
          <w:rFonts w:eastAsia="Times New Roman"/>
        </w:rPr>
      </w:pPr>
    </w:p>
    <w:p w14:paraId="0D06B39F" w14:textId="77777777" w:rsidR="00D27CCA" w:rsidRDefault="00D27CCA" w:rsidP="00D27CCA">
      <w:pPr>
        <w:rPr>
          <w:rFonts w:eastAsia="Times New Roman"/>
        </w:rPr>
      </w:pPr>
    </w:p>
    <w:p w14:paraId="55490A53" w14:textId="77777777" w:rsidR="00D27CCA" w:rsidRDefault="00D27CCA" w:rsidP="00D27CCA">
      <w:pPr>
        <w:numPr>
          <w:ilvl w:val="0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>W odniesieniu do zapisów zawartych w Specyfikacji Warunków Zamówienia (pkt. 4.1. 4)) oraz w Załączniku nr 4 (Projekt Umowy § 8.) prosimy o potwierdzenie, że dopuszczalny jest udział podwykonawców przy realizacji Przedmiotu Zamówienia.</w:t>
      </w:r>
    </w:p>
    <w:p w14:paraId="6E1DF85A" w14:textId="77777777" w:rsidR="00D27CCA" w:rsidRDefault="00D27CCA" w:rsidP="00D27CCA">
      <w:pPr>
        <w:pStyle w:val="NormalnyWeb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14:paraId="0ECD8B9C" w14:textId="77777777" w:rsidR="00D27CCA" w:rsidRDefault="00D27CCA" w:rsidP="00D27CCA">
      <w:pPr>
        <w:pStyle w:val="NormalnyWeb"/>
        <w:spacing w:before="0" w:beforeAutospacing="0" w:after="0" w:afterAutospacing="0"/>
        <w:rPr>
          <w:color w:val="212121"/>
        </w:rPr>
      </w:pPr>
      <w:r>
        <w:rPr>
          <w:color w:val="212121"/>
        </w:rPr>
        <w:t>              </w:t>
      </w:r>
      <w:r>
        <w:rPr>
          <w:b/>
          <w:bCs/>
          <w:color w:val="212121"/>
        </w:rPr>
        <w:t>Tak, dopuszczalny jest udział podwykonawców. </w:t>
      </w:r>
    </w:p>
    <w:p w14:paraId="7E719D56" w14:textId="77777777" w:rsidR="00D27CCA" w:rsidRDefault="00D27CCA" w:rsidP="00D27CCA">
      <w:pPr>
        <w:numPr>
          <w:ilvl w:val="0"/>
          <w:numId w:val="2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 </w:t>
      </w:r>
      <w:r>
        <w:rPr>
          <w:rFonts w:eastAsia="Times New Roman"/>
          <w:i/>
          <w:iCs/>
          <w:color w:val="212121"/>
        </w:rPr>
        <w:t>W Załączniku nr 1.  w L.p.13 wyspecyfikowano parametry ekranu LED podając rozdzielczość UHD. Natomiast podane wymiary: 3300 x 1900 x 50 mm oraz wielkość piksela (1,7mm) wskazują na rozdzielczość FHD. Prosimy o potwierdzenie, iż rozdzielczość FHD jest rozdzielczością wymaganą.</w:t>
      </w:r>
    </w:p>
    <w:p w14:paraId="67ADD8E3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136664FE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b/>
          <w:bCs/>
          <w:color w:val="212121"/>
        </w:rPr>
        <w:t>Wkradł się błąd (literówka), chodzi oczywiście o FHD. </w:t>
      </w:r>
    </w:p>
    <w:p w14:paraId="5A3D26A9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7700F8AF" w14:textId="77777777" w:rsidR="00D27CCA" w:rsidRDefault="00D27CCA" w:rsidP="00D27CCA">
      <w:pPr>
        <w:numPr>
          <w:ilvl w:val="0"/>
          <w:numId w:val="3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 xml:space="preserve">W Załączniku nr 4 (Projekt Umowy) w § 2. pkt. 4. </w:t>
      </w:r>
      <w:proofErr w:type="spellStart"/>
      <w:r>
        <w:rPr>
          <w:rFonts w:eastAsia="Times New Roman"/>
          <w:i/>
          <w:iCs/>
          <w:color w:val="212121"/>
        </w:rPr>
        <w:t>ppkt</w:t>
      </w:r>
      <w:proofErr w:type="spellEnd"/>
      <w:r>
        <w:rPr>
          <w:rFonts w:eastAsia="Times New Roman"/>
          <w:i/>
          <w:iCs/>
          <w:color w:val="212121"/>
        </w:rPr>
        <w:t>. 1) prosimy o dopuszczenie również gwarancji w języku angielskim.</w:t>
      </w:r>
    </w:p>
    <w:p w14:paraId="7B5142DD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777F0AB3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b/>
          <w:bCs/>
          <w:color w:val="212121"/>
        </w:rPr>
        <w:t>Tak, dopuszczamy.</w:t>
      </w:r>
    </w:p>
    <w:p w14:paraId="5FCA5CF4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715CD414" w14:textId="77777777" w:rsidR="00D27CCA" w:rsidRDefault="00D27CCA" w:rsidP="00D27CCA">
      <w:pPr>
        <w:numPr>
          <w:ilvl w:val="0"/>
          <w:numId w:val="4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>Czy Zamawiający dopuszcza możliwość zmiany załączniku  nr 4 (Projekt Umowy) w § 5 poprzez wskazanie, że gwarantem będzie wyłącznie producent urządzeń na warunkach określonych w karcie gwarancyjnej, a nie Wykonawca? To bowiem producent urządzeń posiada odpowiednie narzędzia, technologię do usuwania wad w wyprodukowanych przez niego urządzeniach. W wielu przypadkach producent z uwagi na dysponowanie urządzeniami, wiedzą producenta, daną naprawę może wykonać sprawniej i szybciej niż Wykonawca.</w:t>
      </w:r>
      <w:r>
        <w:rPr>
          <w:rStyle w:val="apple-converted-space"/>
          <w:rFonts w:eastAsia="Times New Roman"/>
          <w:i/>
          <w:iCs/>
          <w:color w:val="212121"/>
        </w:rPr>
        <w:t> </w:t>
      </w:r>
    </w:p>
    <w:p w14:paraId="1141027F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i/>
          <w:iCs/>
          <w:color w:val="212121"/>
        </w:rPr>
        <w:t>Jeżeli odpowiedź na powyższe będzie negatywna, czy Zamawiający potwierdzi, że Wykonawca podnosi odpowiedzialność za wady fizyczne i prawne wskazane w dokumentach gwarancyjnych, a odpowiedzialność ww. jest wyłączona np. w przypadku uszkodzenia mechanicznego danego sprzętu? Tym samym, czy Zamawiający potwierdzi, że gwarancja nie obejmuje uszkodzeń spowodowanych niewłaściwym działaniem/zaniechaniem samego użytkownika urządzeń, czy osób trzecich, a obejmuje jedynie wady wewnętrzne tkwiące w urządzeniu.</w:t>
      </w:r>
    </w:p>
    <w:p w14:paraId="0609861A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i/>
          <w:iCs/>
          <w:color w:val="212121"/>
        </w:rPr>
        <w:t> </w:t>
      </w:r>
    </w:p>
    <w:p w14:paraId="366A3D42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b/>
          <w:bCs/>
          <w:color w:val="212121"/>
        </w:rPr>
        <w:t>Nie, Gwarantem pozostaje wykonawca. Możemy dopuścić zapis, że jeśli w toku postępowania gwarancyjnego strony (zamawiający i wykonawca) ustalą zgodnie, że szybsze i korzystniejsze będzie skontaktowanie się zamawiającego z producentem danego urządzenia.</w:t>
      </w:r>
    </w:p>
    <w:p w14:paraId="24BCCE17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i/>
          <w:iCs/>
          <w:color w:val="212121"/>
        </w:rPr>
        <w:t> </w:t>
      </w:r>
    </w:p>
    <w:p w14:paraId="7A3B1C46" w14:textId="77777777" w:rsidR="00D27CCA" w:rsidRDefault="00D27CCA" w:rsidP="00D27CCA">
      <w:pPr>
        <w:numPr>
          <w:ilvl w:val="0"/>
          <w:numId w:val="5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>Czy Zamawiający dopuszcza możliwość zmiany Załączniku nr 4 (Projekt Umowy) w § 5 pkt. 3 deklarowany przez producenta okres gwarancji na wynikający z przedłożonej karty gwarancyjnej (od 1 do 3</w:t>
      </w:r>
      <w:r>
        <w:rPr>
          <w:rStyle w:val="apple-converted-space"/>
          <w:rFonts w:eastAsia="Times New Roman"/>
          <w:i/>
          <w:iCs/>
          <w:color w:val="212121"/>
        </w:rPr>
        <w:t> </w:t>
      </w:r>
      <w:r>
        <w:rPr>
          <w:rFonts w:eastAsia="Times New Roman"/>
          <w:i/>
          <w:iCs/>
          <w:color w:val="212121"/>
        </w:rPr>
        <w:t>lat w zależności od producenta).</w:t>
      </w:r>
    </w:p>
    <w:p w14:paraId="48B8940D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color w:val="212121"/>
        </w:rPr>
        <w:t> </w:t>
      </w:r>
    </w:p>
    <w:p w14:paraId="6C14A2D8" w14:textId="77777777" w:rsidR="00D27CCA" w:rsidRDefault="00D27CCA" w:rsidP="00D27CCA">
      <w:pPr>
        <w:pStyle w:val="NormalnyWeb"/>
        <w:spacing w:before="0" w:beforeAutospacing="0" w:after="0" w:afterAutospacing="0"/>
        <w:ind w:left="720"/>
        <w:rPr>
          <w:color w:val="212121"/>
        </w:rPr>
      </w:pPr>
      <w:r>
        <w:rPr>
          <w:b/>
          <w:bCs/>
          <w:color w:val="212121"/>
        </w:rPr>
        <w:t>Tak, z wyłączeniem punktu 13 (Ekran LED) Załącznika nr 1 do projektu umowy - Specyfikacja Techniczna Produktów</w:t>
      </w:r>
    </w:p>
    <w:p w14:paraId="6EB8166D" w14:textId="77777777" w:rsidR="00D27CCA" w:rsidRDefault="00D27CCA" w:rsidP="00D27CCA">
      <w:pPr>
        <w:rPr>
          <w:rFonts w:eastAsia="Times New Roman"/>
        </w:rPr>
      </w:pPr>
    </w:p>
    <w:p w14:paraId="4F822D7E" w14:textId="77777777" w:rsidR="008E7B6A" w:rsidRDefault="008E7B6A"/>
    <w:sectPr w:rsidR="008E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0E"/>
    <w:multiLevelType w:val="multilevel"/>
    <w:tmpl w:val="6CF6B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73B3F"/>
    <w:multiLevelType w:val="multilevel"/>
    <w:tmpl w:val="49162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C2C3A"/>
    <w:multiLevelType w:val="multilevel"/>
    <w:tmpl w:val="CD084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07496"/>
    <w:multiLevelType w:val="multilevel"/>
    <w:tmpl w:val="E44C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41417"/>
    <w:multiLevelType w:val="multilevel"/>
    <w:tmpl w:val="F81AA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628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21628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146616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5200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106276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CA"/>
    <w:rsid w:val="008E7B6A"/>
    <w:rsid w:val="00B8297E"/>
    <w:rsid w:val="00D2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1A2D"/>
  <w15:chartTrackingRefBased/>
  <w15:docId w15:val="{FEDDAE08-4537-42BA-B441-624C2BAE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CCA"/>
    <w:pPr>
      <w:spacing w:after="0" w:line="240" w:lineRule="auto"/>
    </w:pPr>
    <w:rPr>
      <w:rFonts w:ascii="Calibri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C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2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Brachman</dc:creator>
  <cp:keywords/>
  <dc:description/>
  <cp:lastModifiedBy>Dorota Brachman</cp:lastModifiedBy>
  <cp:revision>1</cp:revision>
  <dcterms:created xsi:type="dcterms:W3CDTF">2023-06-28T11:10:00Z</dcterms:created>
  <dcterms:modified xsi:type="dcterms:W3CDTF">2023-06-28T11:11:00Z</dcterms:modified>
</cp:coreProperties>
</file>